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68" w:rsidRDefault="00FA7994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</w:t>
      </w:r>
      <w:r w:rsidR="003F2D68" w:rsidRPr="003F2D68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024755" y="516255"/>
            <wp:positionH relativeFrom="margin">
              <wp:align>center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</w:t>
      </w:r>
      <w:r w:rsidRPr="00FA7994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</w:p>
    <w:p w:rsidR="003F2D68" w:rsidRDefault="003F2D68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F2D68" w:rsidRDefault="003F2D68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F2D68" w:rsidRDefault="003F2D68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994" w:rsidRPr="00FA7994" w:rsidRDefault="00FA7994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ДЕПУТАТОВ </w:t>
      </w:r>
    </w:p>
    <w:p w:rsidR="00FA7994" w:rsidRPr="00FA7994" w:rsidRDefault="00FA7994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ДОМОЖАКОВСКОГО  СЕЛЬСОВЕТА </w:t>
      </w:r>
    </w:p>
    <w:p w:rsidR="00FA7994" w:rsidRPr="00FA7994" w:rsidRDefault="00FA7994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7994" w:rsidRPr="00FA7994" w:rsidRDefault="00FA7994" w:rsidP="00FA79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 </w:t>
      </w:r>
      <w:proofErr w:type="gramStart"/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</w:t>
      </w:r>
      <w:proofErr w:type="gramEnd"/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Н И Е</w:t>
      </w:r>
    </w:p>
    <w:p w:rsidR="00FA7994" w:rsidRPr="00FA7994" w:rsidRDefault="00FA7994" w:rsidP="00FA79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7994" w:rsidRPr="009715B8" w:rsidRDefault="003F2D68" w:rsidP="00FA7994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</w:t>
      </w:r>
      <w:r w:rsidR="00FA7994"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 </w:t>
      </w:r>
      <w:r w:rsidR="00BE176E">
        <w:rPr>
          <w:rFonts w:ascii="Times New Roman" w:eastAsia="Times New Roman" w:hAnsi="Times New Roman" w:cs="Times New Roman"/>
          <w:sz w:val="24"/>
          <w:szCs w:val="26"/>
          <w:lang w:eastAsia="ru-RU"/>
        </w:rPr>
        <w:t>20.11.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 w:rsidR="00A008A2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FA7994"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  <w:r w:rsidR="00FA7994" w:rsidRPr="00FA799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аал Доможаков                         № </w:t>
      </w:r>
      <w:r w:rsidR="00BE176E">
        <w:rPr>
          <w:rFonts w:ascii="Times New Roman" w:eastAsia="Times New Roman" w:hAnsi="Times New Roman" w:cs="Times New Roman"/>
          <w:sz w:val="24"/>
          <w:szCs w:val="26"/>
          <w:lang w:eastAsia="ru-RU"/>
        </w:rPr>
        <w:t>28</w:t>
      </w:r>
    </w:p>
    <w:p w:rsidR="00FA7994" w:rsidRPr="00FA7994" w:rsidRDefault="00FA7994" w:rsidP="00FA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введении на территории</w:t>
      </w:r>
    </w:p>
    <w:p w:rsidR="00FA7994" w:rsidRPr="00FA7994" w:rsidRDefault="00FA7994" w:rsidP="00FA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Доможаковский сельсовет</w:t>
      </w:r>
    </w:p>
    <w:p w:rsidR="00FA7994" w:rsidRPr="00FA7994" w:rsidRDefault="00FA7994" w:rsidP="00FA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земельного налога на 202</w:t>
      </w:r>
      <w:r w:rsidR="00A00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     </w:t>
      </w:r>
    </w:p>
    <w:p w:rsidR="00FA7994" w:rsidRPr="00FA7994" w:rsidRDefault="00FA7994" w:rsidP="00FA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:rsidR="00FA7994" w:rsidRPr="003F2D68" w:rsidRDefault="00FA7994" w:rsidP="003F2D68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 w:rsidRPr="00F138F9">
        <w:rPr>
          <w:b w:val="0"/>
          <w:sz w:val="26"/>
          <w:szCs w:val="26"/>
        </w:rPr>
        <w:t xml:space="preserve">В соответствии с Главой 31 Налогового кодекса Российской Федерации, п. 3 ч. 10 ст.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</w:t>
      </w:r>
      <w:r>
        <w:rPr>
          <w:b w:val="0"/>
          <w:sz w:val="26"/>
          <w:szCs w:val="26"/>
        </w:rPr>
        <w:t xml:space="preserve">Доможаковский </w:t>
      </w:r>
      <w:r w:rsidRPr="00F138F9">
        <w:rPr>
          <w:b w:val="0"/>
          <w:sz w:val="26"/>
          <w:szCs w:val="26"/>
        </w:rPr>
        <w:t>сельсовет Усть-Абаканского района Республики Хакасия,</w:t>
      </w:r>
      <w:r w:rsidR="003F2D6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Совет депутатов Доможаковского сельсовета Усть-Абаканского района Республики Хакасия</w:t>
      </w:r>
    </w:p>
    <w:p w:rsidR="00FA7994" w:rsidRDefault="00FA7994" w:rsidP="00FA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3F2D68" w:rsidRPr="003F2D68" w:rsidRDefault="003F2D68" w:rsidP="00FA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6"/>
          <w:lang w:eastAsia="ru-RU"/>
        </w:rPr>
      </w:pP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 и ввести в действие с 1 января 202</w:t>
      </w:r>
      <w:r w:rsidR="004508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муниципального образования Доможаковский сельсовет земельного налог. 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Установить налоговые ставки земельного налога в следующих размерах: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а) 0,3 процента в отношении земельных участков: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C1C62" w:rsidRPr="00BE176E" w:rsidRDefault="008C1C62" w:rsidP="00A008A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</w:t>
      </w:r>
      <w:proofErr w:type="gramEnd"/>
      <w:r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F710FF"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земельных участков, кадастровая стоимость каждого из которых превышает 300 миллионов рублей;</w:t>
      </w:r>
    </w:p>
    <w:p w:rsidR="00FA7994" w:rsidRPr="00BE176E" w:rsidRDefault="008C1C62" w:rsidP="00A008A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="00FA7994"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710FF" w:rsidRPr="00BE176E">
        <w:t xml:space="preserve"> </w:t>
      </w:r>
      <w:r w:rsidR="00F710FF"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F710FF"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превышает 300 миллионов рублей</w:t>
      </w:r>
      <w:r w:rsidR="00FA7994"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7994" w:rsidRPr="00FA7994" w:rsidRDefault="00FA7994" w:rsidP="003F2D6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б) 1,5 процента в отношении прочих земельных участков.</w:t>
      </w:r>
    </w:p>
    <w:p w:rsidR="00FA7994" w:rsidRPr="008C1C62" w:rsidRDefault="00FA7994" w:rsidP="00FA7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C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налогообложения.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Доможаковского сельсовета, следующие льготы.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граждане старше 70 лет;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Герои Советского Союза, Герои Российской Федерации, полные кавалеры ордена Славы;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инвалиды 1, 2 группы;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инвалиды с детства;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ветераны и инвалиды ВОВ, а также ветераны и инвалиды боевых действий;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физические лица, имеющие право на получение социальной поддержки в соответствии с </w:t>
      </w:r>
      <w:hyperlink r:id="rId10" w:history="1">
        <w:r w:rsidRPr="00FA7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№ 3061-1), в соответствии с Федеральным </w:t>
      </w:r>
      <w:hyperlink r:id="rId11" w:history="1">
        <w:r w:rsidRPr="00FA7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26.11.1998 № 175-ФЗ "О социальной защите граждан Российской Федерации, подвергшихся воздействию радиации вследствие аварии в 1957 году</w:t>
      </w:r>
      <w:proofErr w:type="gramEnd"/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производственном объединении "Маяк" и сбросов радиоактивных отходов в реку </w:t>
      </w:r>
      <w:proofErr w:type="spellStart"/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Теча</w:t>
      </w:r>
      <w:proofErr w:type="spellEnd"/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и в соответствии с Федеральным </w:t>
      </w:r>
      <w:hyperlink r:id="rId12" w:history="1">
        <w:r w:rsidRPr="00FA79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10.01.2002 №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07F34" w:rsidRPr="003F2D68" w:rsidRDefault="00506E6A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и) гражданам, проживающим на территории муниципального образования Доможаковский сельсовет</w:t>
      </w:r>
      <w:r w:rsidR="00B261FD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Усть-Абаканского района,</w:t>
      </w:r>
      <w:r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 Российской Федерации</w:t>
      </w:r>
      <w:proofErr w:type="gramEnd"/>
      <w:r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сентября 2022 года № 647 « Об объявлении частичной мобилизации</w:t>
      </w:r>
      <w:r w:rsidR="005949DE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Российской Федерации» после 21 сентября 2022 года, и члены их семей супруга (супруг), несовершеннолетние дети, дети в возрасте до 23 лет, обучающиеся в образовательных</w:t>
      </w:r>
      <w:r w:rsidR="00B261FD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 </w:t>
      </w:r>
      <w:r w:rsidR="005949DE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очной форме обучения)</w:t>
      </w:r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="00B261FD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объ</w:t>
      </w:r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 </w:t>
      </w:r>
      <w:proofErr w:type="spellStart"/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налогооблажения</w:t>
      </w:r>
      <w:proofErr w:type="spellEnd"/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выбору налогоплательщика за налоговый период 202</w:t>
      </w:r>
      <w:r w:rsidR="004508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7F34" w:rsidRPr="003F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proofErr w:type="gramEnd"/>
    </w:p>
    <w:p w:rsidR="00A008A2" w:rsidRPr="009715B8" w:rsidRDefault="00A008A2" w:rsidP="009925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A00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л</w:t>
      </w:r>
      <w:r w:rsidR="004508C4">
        <w:rPr>
          <w:rFonts w:ascii="Times New Roman" w:eastAsia="Times New Roman" w:hAnsi="Times New Roman" w:cs="Times New Roman"/>
          <w:sz w:val="26"/>
          <w:szCs w:val="26"/>
          <w:lang w:eastAsia="ru-RU"/>
        </w:rPr>
        <w:t>ьготы, установленн</w:t>
      </w:r>
      <w:r w:rsidR="00632B2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450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4.1.</w:t>
      </w:r>
      <w:r w:rsidRPr="00A0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«и» настоящего Решения, осуществляется в соответствии с перечнем лиц, предоставляемых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  <w:r w:rsidR="003F2D68" w:rsidRPr="00A00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A7994" w:rsidRPr="00FA7994" w:rsidRDefault="00FA7994" w:rsidP="009925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FA7994" w:rsidRPr="00BE176E" w:rsidRDefault="003F2D68" w:rsidP="003F2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7994"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Направить настоящее Решение д</w:t>
      </w:r>
      <w:r w:rsidR="00A00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подписания и опубликования </w:t>
      </w:r>
      <w:r w:rsidR="00A008A2"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Интернет-сайте Ассоциации «Совета муниципальных образований Республики Хакасия» (</w:t>
      </w:r>
      <w:hyperlink r:id="rId13" w:history="1">
        <w:r w:rsidR="00A008A2" w:rsidRPr="00BE176E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www</w:t>
        </w:r>
        <w:r w:rsidR="00A008A2" w:rsidRPr="00BE176E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A008A2" w:rsidRPr="00BE176E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amo</w:t>
        </w:r>
        <w:proofErr w:type="spellEnd"/>
        <w:r w:rsidR="00A008A2" w:rsidRPr="00BE176E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19.</w:t>
        </w:r>
        <w:proofErr w:type="spellStart"/>
        <w:r w:rsidR="00A008A2" w:rsidRPr="00BE176E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A008A2"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A7994" w:rsidRPr="00BE176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Доможаковского сельсовета Ощенковой М.В.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Настоящее Решение вступает в силу по истечении одного месяца со дня его официального опубликования, но не ранее 1 января 202</w:t>
      </w:r>
      <w:r w:rsidR="00F710F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994" w:rsidRPr="00FA7994" w:rsidRDefault="00FA7994" w:rsidP="00FA79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Доможаковского сельсовета</w:t>
      </w:r>
    </w:p>
    <w:p w:rsidR="00FA7994" w:rsidRPr="00FA7994" w:rsidRDefault="00FA7994" w:rsidP="00FA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Усть-Абаканского района Республики Хакасия                                    М.В. Ощенкова </w:t>
      </w:r>
    </w:p>
    <w:p w:rsidR="0051424F" w:rsidRDefault="00E6536D">
      <w:bookmarkStart w:id="0" w:name="_GoBack"/>
      <w:bookmarkEnd w:id="0"/>
    </w:p>
    <w:sectPr w:rsidR="0051424F" w:rsidSect="0041663E">
      <w:headerReference w:type="default" r:id="rId14"/>
      <w:pgSz w:w="11906" w:h="16838"/>
      <w:pgMar w:top="813" w:right="707" w:bottom="567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6D" w:rsidRDefault="00E6536D">
      <w:pPr>
        <w:spacing w:after="0" w:line="240" w:lineRule="auto"/>
      </w:pPr>
      <w:r>
        <w:separator/>
      </w:r>
    </w:p>
  </w:endnote>
  <w:endnote w:type="continuationSeparator" w:id="0">
    <w:p w:rsidR="00E6536D" w:rsidRDefault="00E6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6D" w:rsidRDefault="00E6536D">
      <w:pPr>
        <w:spacing w:after="0" w:line="240" w:lineRule="auto"/>
      </w:pPr>
      <w:r>
        <w:separator/>
      </w:r>
    </w:p>
  </w:footnote>
  <w:footnote w:type="continuationSeparator" w:id="0">
    <w:p w:rsidR="00E6536D" w:rsidRDefault="00E6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A2" w:rsidRDefault="00A008A2" w:rsidP="0041663E">
    <w:pPr>
      <w:pStyle w:val="a3"/>
      <w:jc w:val="right"/>
    </w:pPr>
  </w:p>
  <w:p w:rsidR="0041663E" w:rsidRPr="00A008A2" w:rsidRDefault="00E6536D" w:rsidP="004166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C2"/>
    <w:multiLevelType w:val="hybridMultilevel"/>
    <w:tmpl w:val="ECF6356E"/>
    <w:lvl w:ilvl="0" w:tplc="076C13DC">
      <w:start w:val="1"/>
      <w:numFmt w:val="bullet"/>
      <w:lvlText w:val=""/>
      <w:lvlJc w:val="left"/>
      <w:pPr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88"/>
    <w:rsid w:val="001A0C06"/>
    <w:rsid w:val="00202853"/>
    <w:rsid w:val="0027043F"/>
    <w:rsid w:val="00293649"/>
    <w:rsid w:val="002A3606"/>
    <w:rsid w:val="002D1B97"/>
    <w:rsid w:val="002D2E8A"/>
    <w:rsid w:val="003F2D68"/>
    <w:rsid w:val="004508C4"/>
    <w:rsid w:val="00466A7D"/>
    <w:rsid w:val="00470DB1"/>
    <w:rsid w:val="0048217D"/>
    <w:rsid w:val="00506E6A"/>
    <w:rsid w:val="00522424"/>
    <w:rsid w:val="005949DE"/>
    <w:rsid w:val="00632B25"/>
    <w:rsid w:val="007177D6"/>
    <w:rsid w:val="008C1C62"/>
    <w:rsid w:val="008E45C6"/>
    <w:rsid w:val="00954F88"/>
    <w:rsid w:val="009715B8"/>
    <w:rsid w:val="009925C0"/>
    <w:rsid w:val="00A008A2"/>
    <w:rsid w:val="00A07F34"/>
    <w:rsid w:val="00B261FD"/>
    <w:rsid w:val="00BE176E"/>
    <w:rsid w:val="00C646B5"/>
    <w:rsid w:val="00CD148D"/>
    <w:rsid w:val="00E27824"/>
    <w:rsid w:val="00E6536D"/>
    <w:rsid w:val="00F37868"/>
    <w:rsid w:val="00F560DB"/>
    <w:rsid w:val="00F710FF"/>
    <w:rsid w:val="00FA7994"/>
    <w:rsid w:val="00F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7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08A2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0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7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08A2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0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o19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444E5EF1A8F9BD0A8E875B97B1BB1D5B278EB5A7022A1EFD6DF43716z4e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444E5EF1A8F9BD0A8E875B97B1BB1D5B278EB5A0072A1EFD6DF43716z4e8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444E5EF1A8F9BD0A8E875B97B1BB1D5B278EB5A1062A1EFD6DF43716z4e8D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2024-11-25T04:59:00Z</cp:lastPrinted>
  <dcterms:created xsi:type="dcterms:W3CDTF">2024-11-22T01:27:00Z</dcterms:created>
  <dcterms:modified xsi:type="dcterms:W3CDTF">2024-11-25T04:59:00Z</dcterms:modified>
</cp:coreProperties>
</file>